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9B6" w:rsidRPr="006C471A" w:rsidRDefault="004A59B6" w:rsidP="00005F4B">
      <w:pPr>
        <w:spacing w:after="0" w:line="240" w:lineRule="auto"/>
        <w:ind w:left="5529"/>
        <w:rPr>
          <w:rFonts w:ascii="Times New Roman" w:eastAsia="Calibri" w:hAnsi="Times New Roman" w:cs="Times New Roman"/>
          <w:lang w:eastAsia="en-US"/>
        </w:rPr>
      </w:pPr>
      <w:r w:rsidRPr="006C471A">
        <w:rPr>
          <w:rFonts w:ascii="Times New Roman" w:eastAsia="Calibri" w:hAnsi="Times New Roman" w:cs="Times New Roman"/>
          <w:lang w:eastAsia="en-US"/>
        </w:rPr>
        <w:t>Приложение</w:t>
      </w:r>
      <w:r w:rsidR="00005F4B">
        <w:rPr>
          <w:rFonts w:ascii="Times New Roman" w:eastAsia="Calibri" w:hAnsi="Times New Roman" w:cs="Times New Roman"/>
          <w:lang w:eastAsia="en-US"/>
        </w:rPr>
        <w:t xml:space="preserve"> № 1</w:t>
      </w:r>
    </w:p>
    <w:p w:rsidR="004A59B6" w:rsidRPr="006C471A" w:rsidRDefault="004A59B6" w:rsidP="00005F4B">
      <w:pPr>
        <w:spacing w:after="0" w:line="240" w:lineRule="auto"/>
        <w:ind w:left="5529"/>
        <w:rPr>
          <w:rFonts w:ascii="Times New Roman" w:eastAsia="Calibri" w:hAnsi="Times New Roman" w:cs="Times New Roman"/>
          <w:lang w:eastAsia="en-US"/>
        </w:rPr>
      </w:pPr>
      <w:r w:rsidRPr="006C471A">
        <w:rPr>
          <w:rFonts w:ascii="Times New Roman" w:eastAsia="Calibri" w:hAnsi="Times New Roman" w:cs="Times New Roman"/>
          <w:lang w:eastAsia="en-US"/>
        </w:rPr>
        <w:t>к Постановлению администрации</w:t>
      </w:r>
    </w:p>
    <w:p w:rsidR="004A59B6" w:rsidRPr="006C471A" w:rsidRDefault="004A59B6" w:rsidP="00005F4B">
      <w:pPr>
        <w:spacing w:after="0" w:line="240" w:lineRule="auto"/>
        <w:ind w:left="5529"/>
        <w:rPr>
          <w:rFonts w:ascii="Times New Roman" w:eastAsia="Calibri" w:hAnsi="Times New Roman" w:cs="Times New Roman"/>
          <w:lang w:eastAsia="en-US"/>
        </w:rPr>
      </w:pPr>
      <w:r w:rsidRPr="006C471A">
        <w:rPr>
          <w:rFonts w:ascii="Times New Roman" w:eastAsia="Calibri" w:hAnsi="Times New Roman" w:cs="Times New Roman"/>
          <w:lang w:eastAsia="en-US"/>
        </w:rPr>
        <w:t>Кушвинского городского округа</w:t>
      </w:r>
    </w:p>
    <w:p w:rsidR="004A59B6" w:rsidRPr="006C471A" w:rsidRDefault="004A59B6" w:rsidP="00005F4B">
      <w:pPr>
        <w:spacing w:after="0" w:line="240" w:lineRule="auto"/>
        <w:ind w:left="5529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о</w:t>
      </w:r>
      <w:r w:rsidRPr="006C471A">
        <w:rPr>
          <w:rFonts w:ascii="Times New Roman" w:eastAsia="Calibri" w:hAnsi="Times New Roman" w:cs="Times New Roman"/>
          <w:lang w:eastAsia="en-US"/>
        </w:rPr>
        <w:t>т</w:t>
      </w:r>
      <w:r w:rsidR="00034061">
        <w:rPr>
          <w:rFonts w:ascii="Times New Roman" w:eastAsia="Calibri" w:hAnsi="Times New Roman" w:cs="Times New Roman"/>
          <w:lang w:eastAsia="en-US"/>
        </w:rPr>
        <w:t xml:space="preserve"> </w:t>
      </w:r>
      <w:r w:rsidR="008D2098">
        <w:rPr>
          <w:rFonts w:ascii="Times New Roman" w:eastAsia="Calibri" w:hAnsi="Times New Roman" w:cs="Times New Roman"/>
          <w:lang w:eastAsia="en-US"/>
        </w:rPr>
        <w:t>26.06.2019</w:t>
      </w:r>
      <w:r w:rsidR="00034061">
        <w:rPr>
          <w:rFonts w:ascii="Times New Roman" w:eastAsia="Calibri" w:hAnsi="Times New Roman" w:cs="Times New Roman"/>
          <w:lang w:eastAsia="en-US"/>
        </w:rPr>
        <w:t xml:space="preserve"> </w:t>
      </w:r>
      <w:r w:rsidRPr="000721F1">
        <w:rPr>
          <w:rFonts w:ascii="Times New Roman" w:eastAsia="Calibri" w:hAnsi="Times New Roman" w:cs="Times New Roman"/>
          <w:lang w:eastAsia="en-US"/>
        </w:rPr>
        <w:t xml:space="preserve">г. </w:t>
      </w:r>
      <w:r w:rsidR="00034061">
        <w:rPr>
          <w:rFonts w:ascii="Times New Roman" w:eastAsia="Calibri" w:hAnsi="Times New Roman" w:cs="Times New Roman"/>
          <w:lang w:eastAsia="en-US"/>
        </w:rPr>
        <w:t xml:space="preserve">           </w:t>
      </w:r>
      <w:r w:rsidRPr="000721F1">
        <w:rPr>
          <w:rFonts w:ascii="Times New Roman" w:eastAsia="Calibri" w:hAnsi="Times New Roman" w:cs="Times New Roman"/>
          <w:lang w:eastAsia="en-US"/>
        </w:rPr>
        <w:t xml:space="preserve">№ </w:t>
      </w:r>
      <w:r w:rsidR="008D2098">
        <w:rPr>
          <w:rFonts w:ascii="Times New Roman" w:eastAsia="Calibri" w:hAnsi="Times New Roman" w:cs="Times New Roman"/>
          <w:lang w:eastAsia="en-US"/>
        </w:rPr>
        <w:t>751</w:t>
      </w:r>
    </w:p>
    <w:p w:rsidR="004A59B6" w:rsidRPr="006C471A" w:rsidRDefault="004A59B6" w:rsidP="004A5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A59B6" w:rsidRPr="006C471A" w:rsidRDefault="004A59B6" w:rsidP="004A5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Муниципальная программа Кушвинского городского округа</w:t>
      </w:r>
    </w:p>
    <w:p w:rsidR="004A59B6" w:rsidRPr="006C471A" w:rsidRDefault="004A59B6" w:rsidP="004A5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</w:t>
      </w:r>
      <w:r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Развитие культуры в Кушвинском городском округе до 202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4</w:t>
      </w:r>
      <w:r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года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»</w:t>
      </w:r>
    </w:p>
    <w:p w:rsidR="004A59B6" w:rsidRPr="006C471A" w:rsidRDefault="004A59B6" w:rsidP="004A5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A59B6" w:rsidRPr="006C471A" w:rsidRDefault="004A59B6" w:rsidP="004A5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bookmarkStart w:id="0" w:name="Par154"/>
      <w:bookmarkEnd w:id="0"/>
      <w:r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ПАСПОРТ</w:t>
      </w:r>
    </w:p>
    <w:p w:rsidR="004A59B6" w:rsidRPr="006C471A" w:rsidRDefault="004A59B6" w:rsidP="004A5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муниципальной программы Кушвинского городского округа</w:t>
      </w:r>
    </w:p>
    <w:p w:rsidR="004A59B6" w:rsidRPr="006C471A" w:rsidRDefault="004A59B6" w:rsidP="004A59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</w:t>
      </w:r>
      <w:r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Развитие культуры в Кушвинском городском округе до 202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4</w:t>
      </w:r>
      <w:r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года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»</w:t>
      </w:r>
    </w:p>
    <w:p w:rsidR="004A59B6" w:rsidRDefault="004A59B6"/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2551"/>
        <w:gridCol w:w="6662"/>
      </w:tblGrid>
      <w:tr w:rsidR="004A59B6" w:rsidRPr="00A45BB2" w:rsidTr="007D7E52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B6" w:rsidRPr="00A45BB2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B6" w:rsidRPr="00A45BB2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B6" w:rsidRPr="00A45BB2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Управление культуры Кушвинского городского округа</w:t>
            </w:r>
          </w:p>
        </w:tc>
      </w:tr>
      <w:tr w:rsidR="004A59B6" w:rsidRPr="00A45BB2" w:rsidTr="007D7E52">
        <w:trPr>
          <w:trHeight w:val="687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B6" w:rsidRPr="00A45BB2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B6" w:rsidRPr="00A45BB2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B6" w:rsidRPr="00A45BB2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2015-2024 годы</w:t>
            </w:r>
          </w:p>
        </w:tc>
      </w:tr>
      <w:tr w:rsidR="004A59B6" w:rsidRPr="00A45BB2" w:rsidTr="007D7E52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B6" w:rsidRPr="00A45BB2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B6" w:rsidRPr="00A45BB2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Цели и задачи муниципальной программы</w:t>
            </w:r>
          </w:p>
          <w:p w:rsidR="004A59B6" w:rsidRPr="00A45BB2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                 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658" w:rsidRPr="00473F2B" w:rsidRDefault="000D1658" w:rsidP="007D7E5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73F2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Цели:</w:t>
            </w:r>
          </w:p>
          <w:p w:rsidR="004A59B6" w:rsidRPr="00473F2B" w:rsidRDefault="001A37C6" w:rsidP="00B731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73F2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 Д</w:t>
            </w:r>
            <w:r w:rsidR="004A59B6" w:rsidRPr="00473F2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уховно – нравственное развитие и реализация человеческого потенциала в условиях перехода к инновационному типу развития общества и экономики Кушвинского городского округа.</w:t>
            </w:r>
          </w:p>
          <w:p w:rsidR="001A37C6" w:rsidRPr="00473F2B" w:rsidRDefault="001A37C6" w:rsidP="00B73154">
            <w:pPr>
              <w:tabs>
                <w:tab w:val="left" w:pos="25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73F2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 Обеспечение доступности качественных образовательных услуг в сфере дополнительного образования в Кушвинском городском округе.</w:t>
            </w:r>
          </w:p>
          <w:p w:rsidR="00923960" w:rsidRPr="00473F2B" w:rsidRDefault="001A37C6" w:rsidP="00B73154">
            <w:pPr>
              <w:tabs>
                <w:tab w:val="left" w:pos="25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73F2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3  </w:t>
            </w:r>
            <w:r w:rsidR="007C712F" w:rsidRPr="00473F2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Интеллектуальное развитие человеческих возможностей в области дополнительного образования в сфере культуры Кушвинского городского округа.</w:t>
            </w:r>
          </w:p>
          <w:p w:rsidR="001A37C6" w:rsidRPr="00473F2B" w:rsidRDefault="001A37C6" w:rsidP="00B73154">
            <w:pPr>
              <w:tabs>
                <w:tab w:val="left" w:pos="25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73F2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4 Создание условий для развития туризма на территории Кушвинского городского округа.</w:t>
            </w:r>
          </w:p>
          <w:p w:rsidR="001A37C6" w:rsidRPr="00473F2B" w:rsidRDefault="001A37C6" w:rsidP="00B73154">
            <w:pPr>
              <w:tabs>
                <w:tab w:val="left" w:pos="25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73F2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5 Повышение доступности учреждений и качества услуг, оказываемых инвалидам и другим маломобильным группам.</w:t>
            </w:r>
          </w:p>
          <w:p w:rsidR="000D1658" w:rsidRPr="00473F2B" w:rsidRDefault="001A37C6" w:rsidP="00B73154">
            <w:pPr>
              <w:tabs>
                <w:tab w:val="left" w:pos="25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73F2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6 Укрепление единства российской нации и этнокультурное развитие народов, проживающих в Кушвинском городском округе.</w:t>
            </w:r>
          </w:p>
          <w:p w:rsidR="001A37C6" w:rsidRPr="00473F2B" w:rsidRDefault="000D1658" w:rsidP="00B73154">
            <w:pPr>
              <w:tabs>
                <w:tab w:val="left" w:pos="25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/>
              </w:rPr>
            </w:pPr>
            <w:r w:rsidRPr="00473F2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7 </w:t>
            </w:r>
            <w:r w:rsidR="009316FF">
              <w:rPr>
                <w:rFonts w:ascii="Times New Roman" w:hAnsi="Times New Roman" w:cs="Times New Roman"/>
                <w:bCs/>
                <w:sz w:val="28"/>
                <w:szCs w:val="28"/>
              </w:rPr>
              <w:t>Реализация</w:t>
            </w:r>
            <w:r w:rsidR="00590196" w:rsidRPr="00473F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потенциала и </w:t>
            </w:r>
            <w:r w:rsidR="00C047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развитие </w:t>
            </w:r>
            <w:r w:rsidR="00590196" w:rsidRPr="00473F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духовно-нравственного воспитания населения при переходе к новой модели развития </w:t>
            </w:r>
            <w:r w:rsidR="00473F2B" w:rsidRPr="00473F2B">
              <w:rPr>
                <w:rFonts w:ascii="Times New Roman" w:hAnsi="Times New Roman" w:cs="Times New Roman"/>
                <w:bCs/>
                <w:sz w:val="28"/>
                <w:szCs w:val="28"/>
              </w:rPr>
              <w:t>экономики в Кушвинском городском округе.</w:t>
            </w:r>
          </w:p>
          <w:p w:rsidR="001A37C6" w:rsidRPr="00473F2B" w:rsidRDefault="000D1658" w:rsidP="00B73154">
            <w:pPr>
              <w:tabs>
                <w:tab w:val="left" w:pos="25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73F2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8</w:t>
            </w:r>
            <w:r w:rsidR="001A37C6" w:rsidRPr="00473F2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Обеспечение реализации муниципальной программы «Развитие культуры в Кушвинском </w:t>
            </w:r>
            <w:r w:rsidR="001A37C6" w:rsidRPr="00473F2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городском округе до 202</w:t>
            </w:r>
            <w:r w:rsidR="006535E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4</w:t>
            </w:r>
            <w:r w:rsidR="001A37C6" w:rsidRPr="00473F2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года».</w:t>
            </w:r>
          </w:p>
          <w:p w:rsidR="004A59B6" w:rsidRPr="00473F2B" w:rsidRDefault="004A59B6" w:rsidP="007D7E52">
            <w:pPr>
              <w:tabs>
                <w:tab w:val="left" w:pos="2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73F2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Задачи:</w:t>
            </w:r>
          </w:p>
          <w:p w:rsidR="004A59B6" w:rsidRPr="00473F2B" w:rsidRDefault="004A59B6" w:rsidP="004A59B6">
            <w:pPr>
              <w:numPr>
                <w:ilvl w:val="0"/>
                <w:numId w:val="1"/>
              </w:numPr>
              <w:tabs>
                <w:tab w:val="left" w:pos="250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73F2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Повышение доступности и качества услуг, оказываемых населению в сфере культуры.</w:t>
            </w:r>
          </w:p>
          <w:p w:rsidR="004A59B6" w:rsidRPr="00473F2B" w:rsidRDefault="004A59B6" w:rsidP="004A59B6">
            <w:pPr>
              <w:widowControl w:val="0"/>
              <w:numPr>
                <w:ilvl w:val="0"/>
                <w:numId w:val="1"/>
              </w:numPr>
              <w:tabs>
                <w:tab w:val="left" w:pos="2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3F2B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условий для развития творческого потенциала населения.</w:t>
            </w:r>
          </w:p>
          <w:p w:rsidR="004A59B6" w:rsidRPr="00473F2B" w:rsidRDefault="004A59B6" w:rsidP="004A59B6">
            <w:pPr>
              <w:widowControl w:val="0"/>
              <w:numPr>
                <w:ilvl w:val="0"/>
                <w:numId w:val="1"/>
              </w:numPr>
              <w:tabs>
                <w:tab w:val="left" w:pos="2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3F2B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условий для развития инновационной деятельности муниципальных учреждений культуры.</w:t>
            </w:r>
          </w:p>
          <w:p w:rsidR="004A59B6" w:rsidRPr="00473F2B" w:rsidRDefault="004A59B6" w:rsidP="004A59B6">
            <w:pPr>
              <w:widowControl w:val="0"/>
              <w:numPr>
                <w:ilvl w:val="0"/>
                <w:numId w:val="1"/>
              </w:numPr>
              <w:tabs>
                <w:tab w:val="left" w:pos="2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3F2B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условий для сохранения и развития кадрового и творческого потенциала сферы культуры.</w:t>
            </w:r>
          </w:p>
          <w:p w:rsidR="004A59B6" w:rsidRPr="00473F2B" w:rsidRDefault="004A59B6" w:rsidP="004A59B6">
            <w:pPr>
              <w:widowControl w:val="0"/>
              <w:numPr>
                <w:ilvl w:val="0"/>
                <w:numId w:val="1"/>
              </w:numPr>
              <w:tabs>
                <w:tab w:val="left" w:pos="2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3F2B">
              <w:rPr>
                <w:rFonts w:ascii="Times New Roman" w:eastAsia="Times New Roman" w:hAnsi="Times New Roman" w:cs="Times New Roman"/>
                <w:sz w:val="28"/>
                <w:szCs w:val="28"/>
              </w:rPr>
              <w:t>Содействие укреплению единства российской нации, гармонизации межэтнических и межконфессиональных отношений, этнокультурному развитию, взаимодействию с национально-культурными общественными объединениями в Кушвинском городском округе.</w:t>
            </w:r>
          </w:p>
          <w:p w:rsidR="004A59B6" w:rsidRPr="00473F2B" w:rsidRDefault="004A59B6" w:rsidP="004A59B6">
            <w:pPr>
              <w:widowControl w:val="0"/>
              <w:numPr>
                <w:ilvl w:val="0"/>
                <w:numId w:val="1"/>
              </w:numPr>
              <w:tabs>
                <w:tab w:val="left" w:pos="2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3F2B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условий для сохранения и развития кадрового потенциала сферы культуры.</w:t>
            </w:r>
          </w:p>
          <w:p w:rsidR="004A59B6" w:rsidRPr="00473F2B" w:rsidRDefault="004A59B6" w:rsidP="004A59B6">
            <w:pPr>
              <w:widowControl w:val="0"/>
              <w:numPr>
                <w:ilvl w:val="0"/>
                <w:numId w:val="1"/>
              </w:numPr>
              <w:tabs>
                <w:tab w:val="left" w:pos="2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3F2B">
              <w:rPr>
                <w:rFonts w:ascii="Times New Roman" w:eastAsia="Times New Roman" w:hAnsi="Times New Roman" w:cs="Times New Roman"/>
                <w:sz w:val="28"/>
                <w:szCs w:val="28"/>
              </w:rPr>
              <w:t>Сохранение и развитие художественного образования на территории Кушвинского городского округа, системы поддержки творче</w:t>
            </w:r>
            <w:r w:rsidRPr="00473F2B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 xml:space="preserve">ской деятельности, талантливой молодежи, одаренных детей. </w:t>
            </w:r>
          </w:p>
          <w:p w:rsidR="004A59B6" w:rsidRPr="00473F2B" w:rsidRDefault="004A59B6" w:rsidP="004A59B6">
            <w:pPr>
              <w:widowControl w:val="0"/>
              <w:numPr>
                <w:ilvl w:val="0"/>
                <w:numId w:val="1"/>
              </w:numPr>
              <w:tabs>
                <w:tab w:val="left" w:pos="2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Внедрение новых финансово-экономических механизмов, направленных на повышение уровня эффективности использова</w:t>
            </w:r>
            <w:r w:rsidRPr="00473F2B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ния ресурс</w:t>
            </w:r>
            <w:r w:rsidRPr="00473F2B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ного обеспечения системы дополнительного образования.</w:t>
            </w:r>
          </w:p>
          <w:p w:rsidR="004A59B6" w:rsidRPr="00473F2B" w:rsidRDefault="00395AAC" w:rsidP="004A59B6">
            <w:pPr>
              <w:widowControl w:val="0"/>
              <w:numPr>
                <w:ilvl w:val="0"/>
                <w:numId w:val="1"/>
              </w:numPr>
              <w:tabs>
                <w:tab w:val="left" w:pos="2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3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Совершенствование подготовки выпускников дополнительных образовательных учреждений в сфере культуры и искусства, формирование </w:t>
            </w:r>
            <w:r w:rsidR="004A59B6" w:rsidRPr="00473F2B">
              <w:rPr>
                <w:rFonts w:ascii="Times New Roman" w:eastAsia="Times New Roman" w:hAnsi="Times New Roman" w:cs="Times New Roman"/>
                <w:sz w:val="28"/>
                <w:szCs w:val="28"/>
              </w:rPr>
              <w:t>и развитие эффективной системы поддержки творчески одаренных детей и молодежи.</w:t>
            </w:r>
          </w:p>
          <w:p w:rsidR="00395AAC" w:rsidRPr="00473F2B" w:rsidRDefault="00395AAC" w:rsidP="00395AAC">
            <w:pPr>
              <w:widowControl w:val="0"/>
              <w:numPr>
                <w:ilvl w:val="0"/>
                <w:numId w:val="1"/>
              </w:numPr>
              <w:tabs>
                <w:tab w:val="left" w:pos="2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3F2B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и развитие эффективной системы поддержки творчески одаренных детей и молодежи.</w:t>
            </w:r>
          </w:p>
          <w:p w:rsidR="004A59B6" w:rsidRPr="00473F2B" w:rsidRDefault="004A59B6" w:rsidP="004A59B6">
            <w:pPr>
              <w:widowControl w:val="0"/>
              <w:numPr>
                <w:ilvl w:val="0"/>
                <w:numId w:val="1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3F2B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условий для развития туризма на территории Кушвинского городского округа.</w:t>
            </w:r>
          </w:p>
          <w:p w:rsidR="004A59B6" w:rsidRPr="00473F2B" w:rsidRDefault="004A59B6" w:rsidP="004A59B6">
            <w:pPr>
              <w:widowControl w:val="0"/>
              <w:numPr>
                <w:ilvl w:val="0"/>
                <w:numId w:val="1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3F2B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Повышение доступности учреждений и качества услуг, оказываемых инвалидам и другим маломобильным группам.</w:t>
            </w:r>
          </w:p>
          <w:p w:rsidR="004A59B6" w:rsidRPr="00473F2B" w:rsidRDefault="004A59B6" w:rsidP="004A59B6">
            <w:pPr>
              <w:widowControl w:val="0"/>
              <w:numPr>
                <w:ilvl w:val="0"/>
                <w:numId w:val="1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3F2B">
              <w:rPr>
                <w:rFonts w:ascii="Times New Roman" w:eastAsia="Times New Roman" w:hAnsi="Times New Roman" w:cs="Times New Roman"/>
                <w:sz w:val="28"/>
                <w:szCs w:val="28"/>
              </w:rPr>
              <w:t>Усиление роли учреждений культуры по гармонизации межнациональных и межконфессиональных отношений.</w:t>
            </w:r>
          </w:p>
          <w:p w:rsidR="004A59B6" w:rsidRPr="00473F2B" w:rsidRDefault="004A59B6" w:rsidP="004A59B6">
            <w:pPr>
              <w:widowControl w:val="0"/>
              <w:numPr>
                <w:ilvl w:val="0"/>
                <w:numId w:val="1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3F2B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Совершенствование организационных, экономических и правовых механизмов развития культуры.</w:t>
            </w:r>
          </w:p>
          <w:p w:rsidR="004A59B6" w:rsidRPr="00473F2B" w:rsidRDefault="004A59B6" w:rsidP="004A59B6">
            <w:pPr>
              <w:widowControl w:val="0"/>
              <w:numPr>
                <w:ilvl w:val="0"/>
                <w:numId w:val="1"/>
              </w:numPr>
              <w:tabs>
                <w:tab w:val="left" w:pos="49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outlineLvl w:val="2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73F2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Совершенствование организационных, экономических и правовых механизмов развития культуры.</w:t>
            </w:r>
          </w:p>
        </w:tc>
      </w:tr>
      <w:tr w:rsidR="004A59B6" w:rsidRPr="00A45BB2" w:rsidTr="007D7E52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59B6" w:rsidRPr="00A45BB2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59B6" w:rsidRPr="00A45BB2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Перечень подпрограмм муниципальной программы</w:t>
            </w:r>
          </w:p>
          <w:p w:rsidR="004A59B6" w:rsidRPr="00A45BB2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59B6" w:rsidRPr="00A45BB2" w:rsidRDefault="004A59B6" w:rsidP="007D7E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Подпрограмма 1 «Развитие культуры и искусства». </w:t>
            </w:r>
          </w:p>
          <w:p w:rsidR="004A59B6" w:rsidRPr="00A45BB2" w:rsidRDefault="004A59B6" w:rsidP="007D7E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Подпрограмма 2 «Развитие образования в сфере культуры и искусства».</w:t>
            </w:r>
          </w:p>
          <w:p w:rsidR="004A59B6" w:rsidRPr="00A45BB2" w:rsidRDefault="004A59B6" w:rsidP="007D7E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Подпрограмма 3 «Развитие туризма в Кушвинском городском округе».</w:t>
            </w:r>
          </w:p>
          <w:p w:rsidR="004A59B6" w:rsidRPr="00A45BB2" w:rsidRDefault="004A59B6" w:rsidP="007D7E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Подпрограмма 4 «Доступная среда».</w:t>
            </w:r>
          </w:p>
          <w:p w:rsidR="004A59B6" w:rsidRPr="00A45BB2" w:rsidRDefault="004A59B6" w:rsidP="007D7E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Подпрограмма 5 «Укрепление единства российской нации  и этнокультурное развитие народов, проживающих в Кушвинском городском округе».</w:t>
            </w:r>
          </w:p>
          <w:p w:rsidR="004A59B6" w:rsidRPr="00A45BB2" w:rsidRDefault="004A59B6" w:rsidP="007D7E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Подпрограмма 6 «Обеспечение реализации муниципальной программы «Развитие культуры в Кушвинском городском округе до 2024 года».</w:t>
            </w:r>
          </w:p>
        </w:tc>
      </w:tr>
    </w:tbl>
    <w:tbl>
      <w:tblPr>
        <w:tblStyle w:val="a4"/>
        <w:tblW w:w="9639" w:type="dxa"/>
        <w:tblInd w:w="108" w:type="dxa"/>
        <w:tblLayout w:type="fixed"/>
        <w:tblLook w:val="04A0"/>
      </w:tblPr>
      <w:tblGrid>
        <w:gridCol w:w="426"/>
        <w:gridCol w:w="2551"/>
        <w:gridCol w:w="6662"/>
      </w:tblGrid>
      <w:tr w:rsidR="004A59B6" w:rsidTr="007D7E52">
        <w:tc>
          <w:tcPr>
            <w:tcW w:w="426" w:type="dxa"/>
          </w:tcPr>
          <w:p w:rsidR="004A59B6" w:rsidRDefault="004A59B6" w:rsidP="007D7E52">
            <w:pPr>
              <w:tabs>
                <w:tab w:val="left" w:pos="1276"/>
              </w:tabs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br w:type="page"/>
            </w:r>
            <w:r>
              <w:rPr>
                <w:rFonts w:eastAsia="Times New Roman"/>
                <w:bCs/>
                <w:sz w:val="28"/>
                <w:szCs w:val="28"/>
              </w:rPr>
              <w:t>5.</w:t>
            </w:r>
          </w:p>
        </w:tc>
        <w:tc>
          <w:tcPr>
            <w:tcW w:w="2551" w:type="dxa"/>
          </w:tcPr>
          <w:p w:rsidR="004A59B6" w:rsidRDefault="004A59B6" w:rsidP="007D7E52">
            <w:pPr>
              <w:tabs>
                <w:tab w:val="left" w:pos="1276"/>
              </w:tabs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6662" w:type="dxa"/>
            <w:tcBorders>
              <w:bottom w:val="nil"/>
            </w:tcBorders>
          </w:tcPr>
          <w:p w:rsidR="004A59B6" w:rsidRDefault="004A59B6" w:rsidP="007D7E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E23573">
              <w:rPr>
                <w:sz w:val="28"/>
                <w:szCs w:val="28"/>
              </w:rPr>
              <w:t>Рост ежегодной посещаемости муниципального музея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Число посещений муниципальных библиотек Кушвин</w:t>
            </w:r>
            <w:r w:rsidRPr="00E23573">
              <w:rPr>
                <w:sz w:val="28"/>
                <w:szCs w:val="28"/>
              </w:rPr>
              <w:t>ского городского округа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Увеличение посещаемости учреждений культуры Кушвин</w:t>
            </w:r>
            <w:r w:rsidRPr="00E23573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кого городского округа (по сравнению с предыдущим го</w:t>
            </w:r>
            <w:r w:rsidRPr="00E23573">
              <w:rPr>
                <w:sz w:val="28"/>
                <w:szCs w:val="28"/>
              </w:rPr>
              <w:t>дом)</w:t>
            </w:r>
          </w:p>
          <w:p w:rsidR="004A59B6" w:rsidRPr="00E23573" w:rsidRDefault="004A59B6" w:rsidP="007D7E52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4. Количество экземпляров новых поступлений в фонды муниципальных библиотек в расчете на 1000 жителей</w:t>
            </w:r>
          </w:p>
          <w:p w:rsidR="004A59B6" w:rsidRPr="00E23573" w:rsidRDefault="004A59B6" w:rsidP="007D7E52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 xml:space="preserve">5. </w:t>
            </w:r>
            <w:r w:rsidRPr="00E23573">
              <w:rPr>
                <w:bCs/>
                <w:sz w:val="28"/>
                <w:szCs w:val="28"/>
              </w:rPr>
              <w:t>Количество книговыдач на 1 жителя</w:t>
            </w:r>
          </w:p>
          <w:p w:rsidR="004A59B6" w:rsidRPr="00E23573" w:rsidRDefault="004A59B6" w:rsidP="007D7E52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6. Увеличение посещаемости населением киносеансов, проводимых организациями, осуществляющими кинопоказ</w:t>
            </w:r>
          </w:p>
          <w:p w:rsidR="004A59B6" w:rsidRPr="00E23573" w:rsidRDefault="004A59B6" w:rsidP="007D7E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  <w:r>
              <w:t xml:space="preserve"> </w:t>
            </w:r>
            <w:r w:rsidRPr="00E23573">
              <w:rPr>
                <w:sz w:val="28"/>
                <w:szCs w:val="28"/>
              </w:rPr>
              <w:t>Увеличение посещаемости населением киносеансов, проводимых организациями, осуществляющими кинопоказ</w:t>
            </w:r>
          </w:p>
          <w:p w:rsidR="004A59B6" w:rsidRPr="00E23573" w:rsidRDefault="004A59B6" w:rsidP="007D7E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8. </w:t>
            </w:r>
            <w:r w:rsidRPr="00E23573">
              <w:rPr>
                <w:sz w:val="28"/>
                <w:szCs w:val="28"/>
              </w:rPr>
              <w:t>Доля детей, привлекаемых к участию в творческих мероприятиях, в общем числе детей</w:t>
            </w:r>
          </w:p>
          <w:p w:rsidR="004A59B6" w:rsidRPr="00E23573" w:rsidRDefault="004A59B6" w:rsidP="007D7E52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9. Доля доходов муниципальных учреждений культуры от предпринимательской и иной приносящей доход деятельности в общем объеме доходов таких учреждений</w:t>
            </w:r>
          </w:p>
          <w:p w:rsidR="004A59B6" w:rsidRPr="00E23573" w:rsidRDefault="004A59B6" w:rsidP="007D7E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 </w:t>
            </w:r>
            <w:r w:rsidRPr="00E23573">
              <w:rPr>
                <w:sz w:val="28"/>
                <w:szCs w:val="28"/>
              </w:rPr>
              <w:t>Увеличение численности участников культурно-досуговых мероприятий (по сравнению с предыдущим годом)</w:t>
            </w:r>
          </w:p>
          <w:p w:rsidR="004A59B6" w:rsidRPr="00E23573" w:rsidRDefault="004A59B6" w:rsidP="007D7E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11. </w:t>
            </w:r>
            <w:r w:rsidRPr="00E23573">
              <w:rPr>
                <w:sz w:val="28"/>
                <w:szCs w:val="28"/>
              </w:rPr>
              <w:t xml:space="preserve">Доля детей, посещающих муниципальные культурно-досуговые учреждения Кушвинского городского округа и творческие кружки на постоянной основе, от общего числа детей в возрасте </w:t>
            </w:r>
            <w:r w:rsidRPr="00E23573">
              <w:rPr>
                <w:sz w:val="28"/>
                <w:szCs w:val="28"/>
              </w:rPr>
              <w:lastRenderedPageBreak/>
              <w:t>до 18 лет</w:t>
            </w:r>
          </w:p>
          <w:p w:rsidR="004A59B6" w:rsidRPr="00E23573" w:rsidRDefault="004A59B6" w:rsidP="007D7E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12. </w:t>
            </w:r>
            <w:r w:rsidRPr="00E23573">
              <w:rPr>
                <w:sz w:val="28"/>
                <w:szCs w:val="28"/>
              </w:rPr>
              <w:t>Увеличение количества предоставляемых дополнительных услуг учреждениями культуры Кушвинского городского округа (по сравнению с 2012 годом)</w:t>
            </w:r>
          </w:p>
          <w:p w:rsidR="004A59B6" w:rsidRPr="00E23573" w:rsidRDefault="004A59B6" w:rsidP="007D7E52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13. Благоустройство парковых территорий.</w:t>
            </w:r>
          </w:p>
          <w:p w:rsidR="004A59B6" w:rsidRPr="00E23573" w:rsidRDefault="004A59B6" w:rsidP="007D7E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14. </w:t>
            </w:r>
            <w:r w:rsidRPr="00E23573">
              <w:rPr>
                <w:sz w:val="28"/>
                <w:szCs w:val="28"/>
              </w:rPr>
              <w:t>Доля муниципальных учреждений культуры, находящихся в удовлетворительном состоянии, в общем количестве таких учреждений</w:t>
            </w:r>
          </w:p>
          <w:p w:rsidR="004A59B6" w:rsidRPr="00E23573" w:rsidRDefault="004A59B6" w:rsidP="007D7E52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15. Увеличение численности участников культурно-досуговых мероприятий (по срав</w:t>
            </w:r>
            <w:r w:rsidRPr="00E23573">
              <w:rPr>
                <w:sz w:val="28"/>
                <w:szCs w:val="28"/>
              </w:rPr>
              <w:softHyphen/>
              <w:t>не</w:t>
            </w:r>
            <w:r w:rsidRPr="00E23573">
              <w:rPr>
                <w:sz w:val="28"/>
                <w:szCs w:val="28"/>
              </w:rPr>
              <w:softHyphen/>
              <w:t>нию с предыду</w:t>
            </w:r>
            <w:r w:rsidRPr="00E23573">
              <w:rPr>
                <w:sz w:val="28"/>
                <w:szCs w:val="28"/>
              </w:rPr>
              <w:softHyphen/>
              <w:t>щим го</w:t>
            </w:r>
            <w:r w:rsidRPr="00E23573">
              <w:rPr>
                <w:sz w:val="28"/>
                <w:szCs w:val="28"/>
              </w:rPr>
              <w:softHyphen/>
              <w:t>дом)</w:t>
            </w:r>
          </w:p>
          <w:p w:rsidR="004A59B6" w:rsidRPr="00E23573" w:rsidRDefault="004A59B6" w:rsidP="007D7E52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 xml:space="preserve">16. Посещаемость населением организаций культуры </w:t>
            </w:r>
          </w:p>
          <w:p w:rsidR="004A59B6" w:rsidRPr="00E23573" w:rsidRDefault="004A59B6" w:rsidP="007D7E52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17. Доля детей, посещаю</w:t>
            </w:r>
            <w:r w:rsidRPr="00E23573">
              <w:rPr>
                <w:sz w:val="28"/>
                <w:szCs w:val="28"/>
              </w:rPr>
              <w:softHyphen/>
              <w:t>щих творче</w:t>
            </w:r>
            <w:r w:rsidRPr="00E23573">
              <w:rPr>
                <w:sz w:val="28"/>
                <w:szCs w:val="28"/>
              </w:rPr>
              <w:softHyphen/>
              <w:t>ские кружки на постоян</w:t>
            </w:r>
            <w:r w:rsidRPr="00E23573">
              <w:rPr>
                <w:sz w:val="28"/>
                <w:szCs w:val="28"/>
              </w:rPr>
              <w:softHyphen/>
              <w:t>ной ос</w:t>
            </w:r>
            <w:r w:rsidRPr="00E23573">
              <w:rPr>
                <w:sz w:val="28"/>
                <w:szCs w:val="28"/>
              </w:rPr>
              <w:softHyphen/>
              <w:t>нове, от общего числа детей в возрасте от 5 до 18 лет</w:t>
            </w:r>
          </w:p>
          <w:p w:rsidR="004A59B6" w:rsidRPr="00E23573" w:rsidRDefault="004A59B6" w:rsidP="007D7E52">
            <w:pPr>
              <w:outlineLvl w:val="0"/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18. Количество передвижных выставок (ежегодно)</w:t>
            </w:r>
          </w:p>
          <w:p w:rsidR="004A59B6" w:rsidRPr="00E23573" w:rsidRDefault="004A59B6" w:rsidP="007D7E52">
            <w:pPr>
              <w:outlineLvl w:val="0"/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19. Доля муниципальных учреждений культуры, находящихся в удовлетворительном состоянии, в общем количестве таких учреждений</w:t>
            </w:r>
          </w:p>
          <w:p w:rsidR="004A59B6" w:rsidRPr="00E23573" w:rsidRDefault="004A59B6" w:rsidP="007D7E52">
            <w:pPr>
              <w:outlineLvl w:val="0"/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20. Ввод в эксплуатацию зданий муниципальных организаций культуры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21. </w:t>
            </w:r>
            <w:r w:rsidRPr="00E23573">
              <w:rPr>
                <w:sz w:val="28"/>
                <w:szCs w:val="28"/>
              </w:rPr>
              <w:t>Количество действующих виртуальных музеев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22. Доля предметов основного фонда муниципальных музеев, отраженных в электронном каталоге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23. Доля  музеев, имеющих веб-сайт в сети Интернет, в общем количестве муниципальных музеев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E23573">
              <w:rPr>
                <w:sz w:val="28"/>
                <w:szCs w:val="28"/>
              </w:rPr>
              <w:t>24. Увеличение количества библиографических записей библиотек Кушвинского городского округа, включенных в Сводный электронный каталог библиотек Свердловской области (по сравнению с предыдущим годом)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25. </w:t>
            </w:r>
            <w:r w:rsidRPr="00E23573">
              <w:rPr>
                <w:sz w:val="28"/>
                <w:szCs w:val="28"/>
              </w:rPr>
              <w:t>Доля электронных изданий в общем количестве поступлений в фонды муниципальных библиотек Кушвинского городского округа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AC2B69">
              <w:rPr>
                <w:sz w:val="28"/>
                <w:szCs w:val="28"/>
              </w:rPr>
              <w:t>26. Доля представленных (во всех формах) зрителю музейных предметов в общем количестве музейных предметов основного фонда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AC2B69">
              <w:rPr>
                <w:sz w:val="28"/>
                <w:szCs w:val="28"/>
              </w:rPr>
              <w:t xml:space="preserve">27. Доля общедоступных муниципальных библиотек, обеспечивающих доступ пользователей к электронным ресурсам сети Интернет, от количества общедоступных библиотек, имеющих техническую возможность для подключения к сети Интернет  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AC2B69">
              <w:rPr>
                <w:sz w:val="28"/>
                <w:szCs w:val="28"/>
              </w:rPr>
              <w:t xml:space="preserve">28. Увеличение количества библиографических </w:t>
            </w:r>
            <w:r w:rsidRPr="00AC2B69">
              <w:rPr>
                <w:sz w:val="28"/>
                <w:szCs w:val="28"/>
              </w:rPr>
              <w:lastRenderedPageBreak/>
              <w:t>записей в сводном электронном каталоге библиотек Кушвинского городского округа  (по сравнению с предыдущим годом)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AC2B69">
              <w:rPr>
                <w:sz w:val="28"/>
                <w:szCs w:val="28"/>
              </w:rPr>
              <w:t>29. Доля библиотечных фондов общедоступных библиотек Кушвинского городского округа, представленных в электронной форме, от общего объема библиотечных фондов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FC24BD">
              <w:rPr>
                <w:sz w:val="28"/>
                <w:szCs w:val="28"/>
              </w:rPr>
              <w:t>30. Соотношение среднемесячной заработной п</w:t>
            </w:r>
            <w:r>
              <w:rPr>
                <w:sz w:val="28"/>
                <w:szCs w:val="28"/>
              </w:rPr>
              <w:t>латы работников учреждений куль</w:t>
            </w:r>
            <w:r w:rsidRPr="00FC24BD">
              <w:rPr>
                <w:sz w:val="28"/>
                <w:szCs w:val="28"/>
              </w:rPr>
              <w:t>туры к среднемесячной заработной плате в Свердловской области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FC24BD">
              <w:rPr>
                <w:sz w:val="28"/>
                <w:szCs w:val="28"/>
              </w:rPr>
              <w:t>31. Доля объектов культурного наследия, находящихся в удовлетворительном состоянии, в общем количестве культурного наследия федерального значения, регионального значения и местного (муниципального) значения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FC24BD">
              <w:rPr>
                <w:sz w:val="28"/>
                <w:szCs w:val="28"/>
              </w:rPr>
              <w:t>32. Доля граждан, положительно оценивающих состояние межнациональных отношений, в общем количестве граждан в Кушвинском городском округе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33. Уровень толерантного отношения к представителям другой национальности в Кушвинском городском округе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34. Соотношение среднемесячной заработной п</w:t>
            </w:r>
            <w:r>
              <w:rPr>
                <w:sz w:val="28"/>
                <w:szCs w:val="28"/>
              </w:rPr>
              <w:t>латы работников учреждений куль</w:t>
            </w:r>
            <w:r w:rsidRPr="0023010A">
              <w:rPr>
                <w:sz w:val="28"/>
                <w:szCs w:val="28"/>
              </w:rPr>
              <w:t>туры к среднемесячной заработной плате в Свердловской области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35. Среднесписочная численность работников учреждений культуры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36. Количество обучающихся в образовательных учреждениях дополнительного художественного образования в сфере культуры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37.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38. Доля детей, охваченных образовательными программами дополнительного образования детей в сфере культуры и искусства, в общей численности детей и молодежи в возрасте 5 - 18 лет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39. Доля детских школ искусств, находящихся в удовлетворительном состоянии, в общем количестве таких организаций (учреждений)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40. Доля учащихся детских школ искусств, привлекаемых к участию в творческих мероприятиях, от общего числа учащихся детских школ искусств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 xml:space="preserve">41. Количество творческих проектов, направленных </w:t>
            </w:r>
            <w:r w:rsidRPr="0023010A">
              <w:rPr>
                <w:sz w:val="28"/>
                <w:szCs w:val="28"/>
              </w:rPr>
              <w:lastRenderedPageBreak/>
              <w:t>на поддержку творчески одаренных детей и молодежи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42. Соотношение среднемесячной заработной платы педагогических работников детских школ искусств к среднемесячной заработной плате учителей в Свердловской области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43. Численность обучающихся в муниципальных образовательных организациях (учреждениях) Кушвинского городского округа в сфере культуры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44.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 , от общего числа выпускников предыдущего года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45. Доля детей, обучающихся в детских школах искусств, в общем количестве детей возрастной категории 7-15 лет, проживающих в Кушвинском городском округе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46. Доля детских школ искусств, находящихся в удовлетворительном состоянии, в общем количестве таких организаций (учреждений)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47. Доля детских школ искусств, оснащенных современным материальн</w:t>
            </w:r>
            <w:r w:rsidR="00C649B6">
              <w:rPr>
                <w:sz w:val="28"/>
                <w:szCs w:val="28"/>
              </w:rPr>
              <w:t xml:space="preserve">о-техническим оборудова-нием, в </w:t>
            </w:r>
            <w:r w:rsidRPr="0023010A">
              <w:rPr>
                <w:sz w:val="28"/>
                <w:szCs w:val="28"/>
              </w:rPr>
              <w:t>общем количестве муниципальных детских школ искусств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48. Соотношение среднемесячной заработной платы педагогических работников детских школ искусств к среднемесячной заработной плате учителей в Свердловской области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49. Доля творчески одаренных детей, принявших участие в творческих мероприятиях местного, регионального, общероссийского и международного значения, от общего количества обучающихся в муниципальных детских школах искусств (ежегодно)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23010A">
              <w:rPr>
                <w:sz w:val="28"/>
                <w:szCs w:val="28"/>
              </w:rPr>
              <w:t>50. Доля лауреатов региональных и международных конкурсов и фестивалей в сфере культуры в общем числе обучающихся в муниципальных детских школах искусств (нарастающим итогом) от общего количества обучающихся в муниципальных детских школах искусств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831C49">
              <w:rPr>
                <w:sz w:val="28"/>
                <w:szCs w:val="28"/>
              </w:rPr>
              <w:t>51.  Рост ежегодной посещаемости выставок муниципального музея (во всех формах)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831C49">
              <w:rPr>
                <w:sz w:val="28"/>
                <w:szCs w:val="28"/>
              </w:rPr>
              <w:t>52. Число передвижных музейных выставок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831C49">
              <w:rPr>
                <w:sz w:val="28"/>
                <w:szCs w:val="28"/>
              </w:rPr>
              <w:t xml:space="preserve">53. Доля представленных (во всех формах) зрителю музейных предметов в общем количестве музейных </w:t>
            </w:r>
            <w:r w:rsidRPr="00831C49">
              <w:rPr>
                <w:sz w:val="28"/>
                <w:szCs w:val="28"/>
              </w:rPr>
              <w:lastRenderedPageBreak/>
              <w:t>предметов основного фонда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831C49">
              <w:rPr>
                <w:sz w:val="28"/>
                <w:szCs w:val="28"/>
              </w:rPr>
              <w:t xml:space="preserve">54. Количество </w:t>
            </w:r>
            <w:r w:rsidR="00390159">
              <w:rPr>
                <w:sz w:val="28"/>
                <w:szCs w:val="28"/>
              </w:rPr>
              <w:t xml:space="preserve">реализованных </w:t>
            </w:r>
            <w:r w:rsidRPr="00831C49">
              <w:rPr>
                <w:sz w:val="28"/>
                <w:szCs w:val="28"/>
              </w:rPr>
              <w:t>издательских проектов</w:t>
            </w:r>
            <w:r w:rsidR="00E00527">
              <w:rPr>
                <w:sz w:val="28"/>
                <w:szCs w:val="28"/>
              </w:rPr>
              <w:t xml:space="preserve">, в том числе </w:t>
            </w:r>
            <w:r w:rsidRPr="00831C49">
              <w:rPr>
                <w:sz w:val="28"/>
                <w:szCs w:val="28"/>
              </w:rPr>
              <w:t>информационных аншлагов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831C49">
              <w:rPr>
                <w:sz w:val="28"/>
                <w:szCs w:val="28"/>
              </w:rPr>
              <w:t>55. Количество мероприятий, проведенных в учреждениях культуры для инвалидов и других маломобильных групп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831C49">
              <w:rPr>
                <w:sz w:val="28"/>
                <w:szCs w:val="28"/>
              </w:rPr>
              <w:t>56. Доля доступных для инвалидов и других маломобильных групп населения учреждений культуры в общем количестве  учреждений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831C49">
              <w:rPr>
                <w:sz w:val="28"/>
                <w:szCs w:val="28"/>
              </w:rPr>
              <w:t>57. Доля граждан, положительно оценивающих состояние межнациональных отношений, в общем количестве граждан в Кушвинском городском округе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831C49">
              <w:rPr>
                <w:sz w:val="28"/>
                <w:szCs w:val="28"/>
              </w:rPr>
              <w:t>58. Количество мероприятий, направленных на укрепление межнациональных и межэтнических отношений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E1095B">
              <w:rPr>
                <w:sz w:val="28"/>
                <w:szCs w:val="28"/>
              </w:rPr>
              <w:t>59. Уровень толерантного отношения к представителям другой национальности в Кушвинском городском округе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E1095B">
              <w:rPr>
                <w:sz w:val="28"/>
                <w:szCs w:val="28"/>
              </w:rPr>
              <w:t>60. Доля расходов на культуру, предусмотренных муниципальной программой Кушвинского городского округа "Развитие культуры в Кушвинском городском округе до 2024 года", в объеме расходов местного бюджета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E1095B">
              <w:rPr>
                <w:sz w:val="28"/>
                <w:szCs w:val="28"/>
              </w:rPr>
              <w:t>61. Доля муниципальных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контролю за исполнением субсидий в соответствии их представления в их общем количестве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E1095B">
              <w:rPr>
                <w:sz w:val="28"/>
                <w:szCs w:val="28"/>
              </w:rPr>
              <w:t>62. Доля муниципальных учреждений культуры и дополнительного художественного образования Кушвинского городского округа, которым установлены муниципальные задания, в общем количестве муниципальных учреждений культуры и дополнительного образования, в отношении которых Управление культуры Кушвинского городского округа осуществляет функции учредителя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E1095B">
              <w:rPr>
                <w:sz w:val="28"/>
                <w:szCs w:val="28"/>
              </w:rPr>
              <w:t>63. Доля реализованных контрольных мероприятий по осуществлению муниципального контроля в установленной сфере в числе запланированных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E1095B">
              <w:rPr>
                <w:sz w:val="28"/>
                <w:szCs w:val="28"/>
              </w:rPr>
              <w:t xml:space="preserve">64. Уровень удовлетворенности населения качеством и доступностью оказываемых населению муниципальных услуг в сфере культуры (число получателей услуг, удовлетворенных качеством услуг, от общего числа опрошенных получателей </w:t>
            </w:r>
            <w:r w:rsidRPr="00E1095B">
              <w:rPr>
                <w:sz w:val="28"/>
                <w:szCs w:val="28"/>
              </w:rPr>
              <w:lastRenderedPageBreak/>
              <w:t>услуг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E1095B">
              <w:rPr>
                <w:sz w:val="28"/>
                <w:szCs w:val="28"/>
              </w:rPr>
              <w:t>65. Уровень удовлетворенности населения качеством и доступностью оказываемых населению муниципальных услуг в сфере дополнительного художественного образования (число получателей услуг, удовлетворенных качеством услуг, от общего числа опрошенных получателей услуг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E1095B">
              <w:rPr>
                <w:sz w:val="28"/>
                <w:szCs w:val="28"/>
              </w:rPr>
              <w:t>66. Количество  муниципальных автономных и бюджетных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контролю за использованием субсидий в соответствии с целями их предоставления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E1095B">
              <w:rPr>
                <w:sz w:val="28"/>
                <w:szCs w:val="28"/>
              </w:rPr>
              <w:t>67. Доля муниципальных учреждений культуры и дополнительного образования в сфере культуры, которым установлены муниципальные  задания, в общем количестве муниципальных учреждений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E1095B">
              <w:rPr>
                <w:sz w:val="28"/>
                <w:szCs w:val="28"/>
              </w:rPr>
              <w:t>68. Доля руководителей учреждений, в отношении которых Управление культуры Кушвинского городского округа осуществляет функции учредителя, работающих на условиях «эффективного контракта»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E1095B">
              <w:rPr>
                <w:sz w:val="28"/>
                <w:szCs w:val="28"/>
              </w:rPr>
              <w:t>69. Доля реализованных контрольных мероприятий по осуществлению муниципального контроля в установленной сфере в числе запланированных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E1095B">
              <w:rPr>
                <w:sz w:val="28"/>
                <w:szCs w:val="28"/>
              </w:rPr>
              <w:t>70. Уровень удовлетворенности населения качеством и доступностью оказываемых населению муниципальных услуг в сфере культуры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E1095B">
              <w:rPr>
                <w:sz w:val="28"/>
                <w:szCs w:val="28"/>
              </w:rPr>
              <w:t>71. Доля расходов на культуру в бюджете Кушвинского городского округа</w:t>
            </w:r>
          </w:p>
          <w:p w:rsidR="004A59B6" w:rsidRDefault="004A59B6" w:rsidP="007D7E52">
            <w:pPr>
              <w:rPr>
                <w:sz w:val="28"/>
                <w:szCs w:val="28"/>
              </w:rPr>
            </w:pPr>
            <w:r w:rsidRPr="00E1095B">
              <w:rPr>
                <w:sz w:val="28"/>
                <w:szCs w:val="28"/>
              </w:rPr>
              <w:t>72. Доля доходов учреждений культуры и дополнительного образования в сфере культуры, полученных от предпринимательской и иной, приносящей доходы, деятельности, в общем объеме доходов учреждений</w:t>
            </w:r>
          </w:p>
          <w:p w:rsidR="004A59B6" w:rsidRDefault="004A59B6" w:rsidP="007D7E52">
            <w:pPr>
              <w:jc w:val="left"/>
              <w:rPr>
                <w:sz w:val="28"/>
                <w:szCs w:val="28"/>
              </w:rPr>
            </w:pPr>
            <w:r w:rsidRPr="00E1095B">
              <w:rPr>
                <w:sz w:val="28"/>
                <w:szCs w:val="28"/>
              </w:rPr>
              <w:t>73. Уровень удовлетворенности граждан качеством и доступностью предоставления муниципальных образовательных услуг в сфере музыкального искусства</w:t>
            </w:r>
          </w:p>
        </w:tc>
      </w:tr>
    </w:tbl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2552"/>
        <w:gridCol w:w="6661"/>
      </w:tblGrid>
      <w:tr w:rsidR="004A59B6" w:rsidRPr="00254209" w:rsidTr="007D7E52">
        <w:trPr>
          <w:trHeight w:val="800"/>
          <w:tblCellSpacing w:w="5" w:type="nil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B6" w:rsidRPr="00254209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6.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B6" w:rsidRPr="00254209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Объемы финансирования муниципальной программы по годам реализации,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тыс. рублей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4A59B6" w:rsidRPr="00254209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4A59B6" w:rsidRPr="00254209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2CF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Всего – </w:t>
            </w:r>
            <w:r w:rsidRPr="00572C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1 336 427, 65989 </w:t>
            </w:r>
            <w:r w:rsidRPr="00572CF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2015 год – 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142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766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68731</w:t>
            </w:r>
            <w:r w:rsidRPr="00724B84">
              <w:rPr>
                <w:rFonts w:ascii="Times New Roman" w:hAnsi="Times New Roman"/>
                <w:sz w:val="28"/>
                <w:szCs w:val="28"/>
              </w:rPr>
              <w:t xml:space="preserve"> тыс.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135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979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66722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164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916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54938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2018 год – 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185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525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88546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A59B6" w:rsidRPr="00572CFB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2CF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Pr="00572C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208 872,91119 </w:t>
            </w:r>
            <w:r w:rsidRPr="00572CF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4A59B6" w:rsidRPr="00572CFB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72CF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Pr="00572C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57 336,08169 </w:t>
            </w:r>
            <w:r w:rsidRPr="00572CF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F632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Pr="008F632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29 266,04239 </w:t>
            </w:r>
            <w:r w:rsidRPr="008F632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137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154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,611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75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137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304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,611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75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137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304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,611</w:t>
            </w:r>
            <w:r w:rsidRPr="00E458E3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75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из них: 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федеральный бюджет: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64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150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000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100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000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50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 000 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областной бюджет: </w:t>
            </w:r>
          </w:p>
          <w:p w:rsidR="004A59B6" w:rsidRPr="00687638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42 953,019 тыс. рублей,</w:t>
            </w:r>
          </w:p>
          <w:p w:rsidR="004A59B6" w:rsidRPr="00687638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4A59B6" w:rsidRPr="00687638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1 160,100 тыс. рублей,</w:t>
            </w:r>
          </w:p>
          <w:p w:rsidR="004A59B6" w:rsidRPr="00687638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84,200  тыс. рублей,</w:t>
            </w:r>
          </w:p>
          <w:p w:rsidR="004A59B6" w:rsidRPr="00687638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703,370  тыс. рублей,</w:t>
            </w:r>
          </w:p>
          <w:p w:rsidR="004A59B6" w:rsidRPr="00687638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6 032,253 тыс. рублей,</w:t>
            </w:r>
          </w:p>
          <w:p w:rsidR="004A59B6" w:rsidRPr="00687638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34 973,096 тыс. рублей,</w:t>
            </w:r>
          </w:p>
          <w:p w:rsidR="004A59B6" w:rsidRPr="00687638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0,00 тыс. рублей,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0,00 тыс. рублей,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0,00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местный бюджет</w:t>
            </w: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: </w:t>
            </w:r>
            <w:r w:rsidRPr="00687638">
              <w:rPr>
                <w:rFonts w:ascii="Times New Roman" w:hAnsi="Times New Roman" w:cs="Times New Roman"/>
                <w:sz w:val="28"/>
                <w:szCs w:val="28"/>
              </w:rPr>
              <w:t xml:space="preserve">1 133 672,64227 </w:t>
            </w:r>
            <w:r w:rsidRPr="0068763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127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702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58731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121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163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38822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148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095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69038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163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377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52246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A59B6" w:rsidRPr="0027206B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06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Pr="0027206B">
              <w:rPr>
                <w:rFonts w:ascii="Times New Roman" w:hAnsi="Times New Roman" w:cs="Times New Roman"/>
                <w:sz w:val="28"/>
                <w:szCs w:val="28"/>
              </w:rPr>
              <w:t xml:space="preserve">155 398,14457 </w:t>
            </w:r>
            <w:r w:rsidRPr="0027206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4A59B6" w:rsidRPr="0027206B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06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Pr="0027206B">
              <w:rPr>
                <w:rFonts w:ascii="Times New Roman" w:hAnsi="Times New Roman" w:cs="Times New Roman"/>
                <w:sz w:val="28"/>
                <w:szCs w:val="28"/>
              </w:rPr>
              <w:t xml:space="preserve">40 610,74169 </w:t>
            </w:r>
            <w:r w:rsidRPr="0027206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06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Pr="0027206B">
              <w:rPr>
                <w:rFonts w:ascii="Times New Roman" w:hAnsi="Times New Roman" w:cs="Times New Roman"/>
                <w:sz w:val="28"/>
                <w:szCs w:val="28"/>
              </w:rPr>
              <w:t xml:space="preserve">12 540,70239 </w:t>
            </w:r>
            <w:r w:rsidRPr="0027206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121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494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62175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121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644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62175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2024 год – 121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644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62175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внебюджетные источники:</w:t>
            </w:r>
          </w:p>
          <w:p w:rsidR="004A59B6" w:rsidRPr="00B00AEE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00A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159 437,39862 тыс. рублей,</w:t>
            </w:r>
          </w:p>
          <w:p w:rsidR="004A59B6" w:rsidRPr="00B00AEE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00A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:rsidR="004A59B6" w:rsidRPr="00B00AEE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00A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13 839,400 тыс. рублей,</w:t>
            </w:r>
          </w:p>
          <w:p w:rsidR="004A59B6" w:rsidRPr="00B00AEE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00A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14 582,079 тыс. рублей,</w:t>
            </w:r>
          </w:p>
          <w:p w:rsidR="004A59B6" w:rsidRPr="00B00AEE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00A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16 017,489 тыс. рублей,</w:t>
            </w:r>
          </w:p>
          <w:p w:rsidR="004A59B6" w:rsidRPr="00B00AEE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00A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16 066,110 </w:t>
            </w:r>
            <w:r w:rsidRPr="00B00A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4A59B6" w:rsidRPr="00B00AEE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00A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8 501,67062</w:t>
            </w:r>
            <w:r w:rsidRPr="00B00A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тыс. рублей,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00AE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16 725,340 тыс.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Pr="006B11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6B11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725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6B116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340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15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659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990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A59B6" w:rsidRPr="00E458E3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15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659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990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</w:p>
          <w:p w:rsidR="004A59B6" w:rsidRPr="00254209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15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659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990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</w:t>
            </w:r>
            <w:r w:rsidRPr="00E458E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4A59B6" w:rsidRPr="00254209" w:rsidTr="007D7E52">
        <w:trPr>
          <w:trHeight w:val="8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B6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7.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B6" w:rsidRPr="00A45BB2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45BB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Адрес размещения муниципальной  программы в сети Интернет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9B6" w:rsidRPr="00A45BB2" w:rsidRDefault="001E1573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hyperlink r:id="rId5" w:history="1">
              <w:r w:rsidR="004A59B6" w:rsidRPr="00A45BB2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  <w:lang w:val="en-US" w:eastAsia="en-US"/>
                </w:rPr>
                <w:t>http</w:t>
              </w:r>
              <w:r w:rsidR="004A59B6" w:rsidRPr="00A45BB2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  <w:lang w:eastAsia="en-US"/>
                </w:rPr>
                <w:t>://</w:t>
              </w:r>
              <w:r w:rsidR="004A59B6" w:rsidRPr="00A45BB2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  <w:lang w:val="en-US" w:eastAsia="en-US"/>
                </w:rPr>
                <w:t>kushva</w:t>
              </w:r>
              <w:r w:rsidR="004A59B6" w:rsidRPr="00A45BB2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  <w:lang w:eastAsia="en-US"/>
                </w:rPr>
                <w:t>.</w:t>
              </w:r>
              <w:r w:rsidR="004A59B6" w:rsidRPr="00A45BB2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  <w:lang w:val="en-US" w:eastAsia="en-US"/>
                </w:rPr>
                <w:t>midural</w:t>
              </w:r>
              <w:r w:rsidR="004A59B6" w:rsidRPr="00A45BB2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  <w:lang w:eastAsia="en-US"/>
                </w:rPr>
                <w:t>.</w:t>
              </w:r>
              <w:r w:rsidR="004A59B6" w:rsidRPr="00A45BB2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  <w:lang w:val="en-US" w:eastAsia="en-US"/>
                </w:rPr>
                <w:t>ru</w:t>
              </w:r>
            </w:hyperlink>
          </w:p>
          <w:p w:rsidR="004A59B6" w:rsidRPr="00A45BB2" w:rsidRDefault="004A59B6" w:rsidP="007D7E5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1B3699" w:rsidRDefault="008D2098"/>
    <w:sectPr w:rsidR="001B3699" w:rsidSect="00921A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4A59B6"/>
    <w:rsid w:val="00001664"/>
    <w:rsid w:val="00005F4B"/>
    <w:rsid w:val="00034061"/>
    <w:rsid w:val="000D1658"/>
    <w:rsid w:val="00194472"/>
    <w:rsid w:val="001A37C6"/>
    <w:rsid w:val="001B2F1E"/>
    <w:rsid w:val="001E1573"/>
    <w:rsid w:val="0023242F"/>
    <w:rsid w:val="00267761"/>
    <w:rsid w:val="002B1F56"/>
    <w:rsid w:val="00343A5F"/>
    <w:rsid w:val="00390159"/>
    <w:rsid w:val="00395AAC"/>
    <w:rsid w:val="00473F2B"/>
    <w:rsid w:val="00494628"/>
    <w:rsid w:val="004A59B6"/>
    <w:rsid w:val="00526EDB"/>
    <w:rsid w:val="00532A07"/>
    <w:rsid w:val="00590196"/>
    <w:rsid w:val="006535E8"/>
    <w:rsid w:val="00696E04"/>
    <w:rsid w:val="006A73E8"/>
    <w:rsid w:val="007C712F"/>
    <w:rsid w:val="007D3AF9"/>
    <w:rsid w:val="008D2098"/>
    <w:rsid w:val="00921A84"/>
    <w:rsid w:val="00923960"/>
    <w:rsid w:val="009316FF"/>
    <w:rsid w:val="009913F4"/>
    <w:rsid w:val="00A175FE"/>
    <w:rsid w:val="00A37217"/>
    <w:rsid w:val="00AC6E31"/>
    <w:rsid w:val="00B22BFD"/>
    <w:rsid w:val="00B73154"/>
    <w:rsid w:val="00C0473C"/>
    <w:rsid w:val="00C32318"/>
    <w:rsid w:val="00C43049"/>
    <w:rsid w:val="00C649B6"/>
    <w:rsid w:val="00CB2B94"/>
    <w:rsid w:val="00DD0EB2"/>
    <w:rsid w:val="00E00527"/>
    <w:rsid w:val="00E87CC0"/>
    <w:rsid w:val="00E96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9B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59B6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A59B6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ushva.midura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2418</Words>
  <Characters>13783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Konztantinova</cp:lastModifiedBy>
  <cp:revision>28</cp:revision>
  <cp:lastPrinted>2019-07-01T03:29:00Z</cp:lastPrinted>
  <dcterms:created xsi:type="dcterms:W3CDTF">2019-05-22T10:39:00Z</dcterms:created>
  <dcterms:modified xsi:type="dcterms:W3CDTF">2019-07-01T04:23:00Z</dcterms:modified>
</cp:coreProperties>
</file>